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ＭＳ Ｐ明朝" w:hAnsi="ＭＳ Ｐ明朝"/>
          <w:b/>
          <w:sz w:val="28"/>
        </w:rPr>
      </w:pPr>
      <w:r>
        <w:rPr>
          <w:rFonts w:ascii="ＭＳ Ｐ明朝" w:hAnsi="ＭＳ Ｐ明朝"/>
          <w:b/>
          <w:sz w:val="28"/>
        </w:rPr>
        <w:t>小浜市グリーン購入調達計画</w:t>
      </w:r>
    </w:p>
    <w:p>
      <w:pPr>
        <w:pStyle w:val="Normal"/>
        <w:bidi w:val="0"/>
        <w:jc w:val="right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>令和７年４月１日</w:t>
      </w:r>
    </w:p>
    <w:p>
      <w:pPr>
        <w:pStyle w:val="Normal"/>
        <w:bidi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</w:r>
    </w:p>
    <w:p>
      <w:pPr>
        <w:pStyle w:val="Normal"/>
        <w:bidi w:val="0"/>
        <w:rPr>
          <w:rFonts w:ascii="ＭＳ Ｐ明朝" w:hAnsi="ＭＳ Ｐ明朝"/>
          <w:b/>
          <w:sz w:val="24"/>
        </w:rPr>
      </w:pPr>
      <w:r>
        <w:rPr>
          <w:rFonts w:ascii="ＭＳ Ｐ明朝" w:hAnsi="ＭＳ Ｐ明朝"/>
          <w:b/>
          <w:sz w:val="24"/>
        </w:rPr>
        <w:t>１．重点品目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>　　　令和６年度における重点品目、判断基準、調達目標、配慮事項は、別表のとおりとする。</w:t>
      </w:r>
    </w:p>
    <w:p>
      <w:pPr>
        <w:pStyle w:val="Normal"/>
        <w:bidi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</w:r>
    </w:p>
    <w:p>
      <w:pPr>
        <w:pStyle w:val="Normal"/>
        <w:bidi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pacing w:val="45"/>
          <w:kern w:val="0"/>
          <w:sz w:val="24"/>
        </w:rPr>
        <w:t>【重点品目</w:t>
      </w:r>
      <w:r>
        <w:rPr>
          <w:rFonts w:ascii="ＭＳ Ｐ明朝" w:hAnsi="ＭＳ Ｐ明朝"/>
          <w:spacing w:val="0"/>
          <w:kern w:val="0"/>
          <w:sz w:val="24"/>
        </w:rPr>
        <w:t>】</w:t>
      </w:r>
      <w:r>
        <w:rPr>
          <w:rFonts w:ascii="ＭＳ Ｐ明朝" w:hAnsi="ＭＳ Ｐ明朝"/>
          <w:sz w:val="24"/>
        </w:rPr>
        <w:t>重点的に調達を推進すべき環境物品等の種類　</w:t>
      </w:r>
    </w:p>
    <w:p>
      <w:pPr>
        <w:pStyle w:val="Normal"/>
        <w:bidi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pacing w:val="45"/>
          <w:kern w:val="0"/>
          <w:sz w:val="24"/>
        </w:rPr>
        <w:t>【判断基準</w:t>
      </w:r>
      <w:r>
        <w:rPr>
          <w:rFonts w:ascii="ＭＳ Ｐ明朝" w:hAnsi="ＭＳ Ｐ明朝"/>
          <w:spacing w:val="0"/>
          <w:kern w:val="0"/>
          <w:sz w:val="24"/>
        </w:rPr>
        <w:t>】</w:t>
      </w:r>
      <w:r>
        <w:rPr>
          <w:rFonts w:ascii="ＭＳ Ｐ明朝" w:hAnsi="ＭＳ Ｐ明朝"/>
          <w:kern w:val="0"/>
          <w:sz w:val="24"/>
        </w:rPr>
        <w:t>重点品目に該当する環境物品等における選択のための基準</w:t>
      </w:r>
    </w:p>
    <w:p>
      <w:pPr>
        <w:pStyle w:val="Normal"/>
        <w:bidi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pacing w:val="45"/>
          <w:kern w:val="0"/>
          <w:sz w:val="24"/>
        </w:rPr>
        <w:t>【調達目標</w:t>
      </w:r>
      <w:r>
        <w:rPr>
          <w:rFonts w:ascii="ＭＳ Ｐ明朝" w:hAnsi="ＭＳ Ｐ明朝"/>
          <w:spacing w:val="0"/>
          <w:kern w:val="0"/>
          <w:sz w:val="24"/>
        </w:rPr>
        <w:t>】</w:t>
      </w:r>
      <w:r>
        <w:rPr>
          <w:rFonts w:ascii="ＭＳ Ｐ明朝" w:hAnsi="ＭＳ Ｐ明朝"/>
          <w:kern w:val="0"/>
          <w:sz w:val="24"/>
        </w:rPr>
        <w:t>重点品目の年間調達目標</w:t>
      </w:r>
    </w:p>
    <w:p>
      <w:pPr>
        <w:pStyle w:val="Normal"/>
        <w:bidi w:val="0"/>
        <w:ind w:hanging="1980" w:left="1980"/>
        <w:rPr>
          <w:rFonts w:ascii="ＭＳ Ｐ明朝" w:hAnsi="ＭＳ Ｐ明朝"/>
          <w:sz w:val="24"/>
        </w:rPr>
      </w:pPr>
      <w:r>
        <w:rPr>
          <w:rFonts w:ascii="ＭＳ Ｐ明朝" w:hAnsi="ＭＳ Ｐ明朝"/>
          <w:spacing w:val="45"/>
          <w:kern w:val="0"/>
          <w:sz w:val="24"/>
        </w:rPr>
        <w:t>【配慮事項</w:t>
      </w:r>
      <w:r>
        <w:rPr>
          <w:rFonts w:ascii="ＭＳ Ｐ明朝" w:hAnsi="ＭＳ Ｐ明朝"/>
          <w:kern w:val="0"/>
          <w:sz w:val="24"/>
        </w:rPr>
        <w:t>】判断基準とはしないが、調達に当たって配慮することが望ましい事項</w:t>
      </w:r>
    </w:p>
    <w:p>
      <w:pPr>
        <w:pStyle w:val="Normal"/>
        <w:bidi w:val="0"/>
        <w:rPr>
          <w:rFonts w:ascii="ＭＳ Ｐ明朝" w:hAnsi="ＭＳ Ｐ明朝"/>
          <w:b/>
          <w:sz w:val="24"/>
        </w:rPr>
      </w:pPr>
      <w:r>
        <w:rPr>
          <w:rFonts w:ascii="ＭＳ Ｐ明朝" w:hAnsi="ＭＳ Ｐ明朝"/>
          <w:b/>
          <w:sz w:val="24"/>
        </w:rPr>
        <w:t>２．重点品目の調達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>　</w:t>
      </w:r>
      <w:r>
        <w:rPr>
          <w:rFonts w:ascii="ＭＳ Ｐ明朝" w:hAnsi="ＭＳ Ｐ明朝"/>
          <w:sz w:val="24"/>
        </w:rPr>
        <w:t xml:space="preserve">(1) </w:t>
      </w:r>
      <w:r>
        <w:rPr>
          <w:rFonts w:ascii="ＭＳ Ｐ明朝" w:hAnsi="ＭＳ Ｐ明朝"/>
          <w:sz w:val="24"/>
        </w:rPr>
        <w:t>重点品目を調達する場合、判断基準を満たす環境物品等を選択する。その際には、梱包の簡素化等、調達に伴い発生する環境負荷についても、可能な限り低減を図るよう努める。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>　　また、配慮事項にも留意するなど、より環境負荷の少ない物品等の選択に努める。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>　</w:t>
      </w:r>
      <w:r>
        <w:rPr>
          <w:rFonts w:ascii="ＭＳ Ｐ明朝" w:hAnsi="ＭＳ Ｐ明朝"/>
          <w:sz w:val="24"/>
        </w:rPr>
        <w:t xml:space="preserve">(2) </w:t>
      </w:r>
      <w:r>
        <w:rPr>
          <w:rFonts w:ascii="ＭＳ Ｐ明朝" w:hAnsi="ＭＳ Ｐ明朝"/>
          <w:sz w:val="24"/>
        </w:rPr>
        <w:t>経費が著しく割高となる場合や、使用機器・使用条件等にあった環境物品等の調達が困難な場合は、判断基準に適合しない物品等を調達しても差し支えないが、できる限り環境負荷の少ない物品等の選択に努める。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</w:r>
    </w:p>
    <w:p>
      <w:pPr>
        <w:pStyle w:val="Normal"/>
        <w:bidi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>３．重点品目以外の調達</w:t>
      </w:r>
    </w:p>
    <w:p>
      <w:pPr>
        <w:pStyle w:val="Normal"/>
        <w:bidi w:val="0"/>
        <w:ind w:hanging="480" w:left="480"/>
        <w:rPr>
          <w:rFonts w:ascii="ＭＳ Ｐ明朝" w:hAnsi="ＭＳ Ｐ明朝"/>
          <w:sz w:val="24"/>
        </w:rPr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/>
          <w:sz w:val="24"/>
        </w:rPr>
        <w:t xml:space="preserve">(1) </w:t>
      </w:r>
      <w:r>
        <w:rPr>
          <w:rFonts w:ascii="ＭＳ 明朝" w:hAnsi="ＭＳ 明朝"/>
          <w:sz w:val="24"/>
        </w:rPr>
        <w:t>重点品目以外の物品等を調達する場合であっても、できる限り環境負荷の少ない物品等の選択に努める。</w:t>
      </w:r>
      <w:r>
        <w:rPr>
          <w:rFonts w:ascii="ＭＳ Ｐ明朝" w:hAnsi="ＭＳ Ｐ明朝"/>
          <w:sz w:val="24"/>
        </w:rPr>
        <w:t>その際には、梱包の簡素化等、調達に伴い発生する環境負荷についても、可能な限り低減を図るよう努める。</w:t>
      </w:r>
    </w:p>
    <w:p>
      <w:pPr>
        <w:pStyle w:val="Normal"/>
        <w:bidi w:val="0"/>
        <w:ind w:hanging="480" w:left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/>
          <w:sz w:val="24"/>
        </w:rPr>
        <w:t xml:space="preserve">(2) </w:t>
      </w:r>
      <w:r>
        <w:rPr>
          <w:rFonts w:ascii="ＭＳ 明朝" w:hAnsi="ＭＳ 明朝"/>
          <w:sz w:val="24"/>
        </w:rPr>
        <w:t>「エコマーク」等の環境ラベル製品またはこれと同等のものがある場合は、優先して選択する。</w:t>
      </w:r>
    </w:p>
    <w:p>
      <w:pPr>
        <w:pStyle w:val="Normal"/>
        <w:bidi w:val="0"/>
        <w:ind w:hanging="480" w:left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bidi w:val="0"/>
        <w:ind w:hanging="482" w:left="482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>４．調達実績の記録</w:t>
      </w:r>
    </w:p>
    <w:p>
      <w:pPr>
        <w:pStyle w:val="Normal"/>
        <w:bidi w:val="0"/>
        <w:ind w:hanging="480" w:left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/>
          <w:sz w:val="24"/>
        </w:rPr>
        <w:t xml:space="preserve">(1) </w:t>
      </w:r>
      <w:r>
        <w:rPr>
          <w:rFonts w:ascii="ＭＳ 明朝" w:hAnsi="ＭＳ 明朝"/>
          <w:sz w:val="24"/>
        </w:rPr>
        <w:t>重点品目（公共工事を除く。）については、毎月の調達実績を、翌１５日までに、調達記録表に記録し、経営企画部営繕管財課まで報告する。</w:t>
      </w:r>
    </w:p>
    <w:p>
      <w:pPr>
        <w:pStyle w:val="Normal"/>
        <w:bidi w:val="0"/>
        <w:ind w:hanging="480" w:left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/>
          <w:sz w:val="24"/>
        </w:rPr>
        <w:t xml:space="preserve">(2) </w:t>
      </w:r>
      <w:r>
        <w:rPr>
          <w:rFonts w:ascii="ＭＳ 明朝" w:hAnsi="ＭＳ 明朝"/>
          <w:sz w:val="24"/>
        </w:rPr>
        <w:t>重点品目の公共工事については、上半期分は１０月１５日までに、下半期分は翌年度の４月１５日までに、調達記録表に記録し、経営</w:t>
      </w:r>
      <w:bookmarkStart w:id="0" w:name="_GoBack"/>
      <w:bookmarkEnd w:id="0"/>
      <w:r>
        <w:rPr>
          <w:rFonts w:ascii="ＭＳ 明朝" w:hAnsi="ＭＳ 明朝"/>
          <w:sz w:val="24"/>
        </w:rPr>
        <w:t>企画部営繕管財課まで報告する。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>
      <w:rFonts w:ascii="Century" w:hAnsi="Century" w:eastAsia="ＭＳ 明朝"/>
    </w:rPr>
  </w:style>
  <w:style w:type="character" w:styleId="Style15" w:customStyle="1">
    <w:name w:val="フッター (文字)"/>
    <w:basedOn w:val="DefaultParagraphFont"/>
    <w:uiPriority w:val="0"/>
    <w:qFormat/>
    <w:rPr>
      <w:rFonts w:ascii="Century" w:hAnsi="Century" w:eastAsia="ＭＳ 明朝"/>
    </w:rPr>
  </w:style>
  <w:style w:type="character" w:styleId="Style16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17">
    <w:name w:val="脚注番号"/>
    <w:basedOn w:val="DefaultParagraphFont"/>
    <w:uiPriority w:val="0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>
    <w:name w:val="文末脚注番号"/>
    <w:basedOn w:val="DefaultParagraphFont"/>
    <w:uiPriority w:val="0"/>
    <w:semiHidden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Application>LibreOffice/7.6.3.2$Windows_X86_64 LibreOffice_project/29d686fea9f6705b262d369fede658f824154cc0</Application>
  <AppVersion>15.0000</AppVersion>
  <Pages>1</Pages>
  <Words>705</Words>
  <Characters>717</Characters>
  <CharactersWithSpaces>735</CharactersWithSpaces>
  <Paragraphs>18</Paragraphs>
  <Company>FJ-WORK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2023-05-30T07:01:00Z</dcterms:created>
  <dc:creator>小笠原 房子</dc:creator>
  <dc:description/>
  <dc:language>ja-JP</dc:language>
  <cp:lastModifiedBy>一瀬 晶吾</cp:lastModifiedBy>
  <cp:lastPrinted>2019-06-13T07:03:00Z</cp:lastPrinted>
  <dcterms:modified xsi:type="dcterms:W3CDTF">2024-06-28T04:29:09Z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