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kern w:val="0"/>
        </w:rPr>
      </w:pP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8"/>
        </w:rPr>
        <w:t>経営安定関連保証４号の様式集</w:t>
      </w:r>
    </w:p>
    <w:p>
      <w:pPr>
        <w:pStyle w:val="0"/>
        <w:widowControl w:val="1"/>
        <w:jc w:val="left"/>
        <w:rPr>
          <w:rFonts w:hint="default" w:ascii="ＭＳ ゴシック" w:hAnsi="ＭＳ ゴシック" w:eastAsia="ＭＳ ゴシック"/>
          <w:color w:val="000000"/>
          <w:kern w:val="0"/>
        </w:rPr>
      </w:pPr>
    </w:p>
    <w:tbl>
      <w:tblPr>
        <w:tblStyle w:val="23"/>
        <w:tblW w:w="9760" w:type="dxa"/>
        <w:tblInd w:w="0" w:type="dxa"/>
        <w:tblLayout w:type="fixed"/>
        <w:tblLook w:firstRow="1" w:lastRow="0" w:firstColumn="1" w:lastColumn="0" w:noHBand="0" w:noVBand="1" w:val="04A0"/>
      </w:tblPr>
      <w:tblGrid>
        <w:gridCol w:w="507"/>
        <w:gridCol w:w="1615"/>
        <w:gridCol w:w="4488"/>
        <w:gridCol w:w="2415"/>
        <w:gridCol w:w="735"/>
      </w:tblGrid>
      <w:tr>
        <w:trPr/>
        <w:tc>
          <w:tcPr>
            <w:tcW w:w="507" w:type="dxa"/>
            <w:vMerge w:val="restart"/>
            <w:vAlign w:val="center"/>
          </w:tcPr>
          <w:p>
            <w:pPr>
              <w:pStyle w:val="0"/>
              <w:widowControl w:val="1"/>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４号</w:t>
            </w:r>
          </w:p>
        </w:tc>
        <w:tc>
          <w:tcPr>
            <w:tcW w:w="6103"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通常の様式</w:t>
            </w:r>
          </w:p>
        </w:tc>
        <w:tc>
          <w:tcPr>
            <w:tcW w:w="2415"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様式第４－①</w:t>
            </w:r>
          </w:p>
        </w:tc>
        <w:tc>
          <w:tcPr>
            <w:tcW w:w="735" w:type="dxa"/>
            <w:vAlign w:val="top"/>
          </w:tcPr>
          <w:p>
            <w:pPr>
              <w:pStyle w:val="0"/>
              <w:widowControl w:val="1"/>
              <w:jc w:val="lef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P2</w:t>
            </w:r>
          </w:p>
        </w:tc>
      </w:tr>
      <w:tr>
        <w:trPr/>
        <w:tc>
          <w:tcPr>
            <w:tcW w:w="507" w:type="dxa"/>
            <w:vMerge w:val="continue"/>
            <w:vAlign w:val="center"/>
          </w:tcPr>
          <w:p>
            <w:pPr>
              <w:pStyle w:val="0"/>
              <w:widowControl w:val="1"/>
              <w:jc w:val="left"/>
              <w:rPr>
                <w:rFonts w:hint="default" w:ascii="ＭＳ Ｐゴシック" w:hAnsi="ＭＳ Ｐゴシック" w:eastAsia="ＭＳ Ｐゴシック"/>
                <w:color w:val="000000"/>
                <w:sz w:val="22"/>
              </w:rPr>
            </w:pPr>
          </w:p>
        </w:tc>
        <w:tc>
          <w:tcPr>
            <w:tcW w:w="161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創業者等の様式</w:t>
            </w:r>
          </w:p>
        </w:tc>
        <w:tc>
          <w:tcPr>
            <w:tcW w:w="763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sz w:val="22"/>
              </w:rPr>
            </w:pPr>
          </w:p>
        </w:tc>
      </w:tr>
      <w:tr>
        <w:trPr>
          <w:trHeight w:val="700" w:hRule="atLeast"/>
        </w:trPr>
        <w:tc>
          <w:tcPr>
            <w:tcW w:w="507" w:type="dxa"/>
            <w:vMerge w:val="continue"/>
            <w:vAlign w:val="center"/>
          </w:tcPr>
          <w:p>
            <w:pPr>
              <w:pStyle w:val="0"/>
              <w:widowControl w:val="1"/>
              <w:jc w:val="left"/>
              <w:rPr>
                <w:rFonts w:hint="default" w:ascii="ＭＳ Ｐゴシック" w:hAnsi="ＭＳ Ｐゴシック" w:eastAsia="ＭＳ Ｐゴシック"/>
                <w:color w:val="000000"/>
                <w:sz w:val="22"/>
              </w:rPr>
            </w:pPr>
          </w:p>
        </w:tc>
        <w:tc>
          <w:tcPr>
            <w:tcW w:w="161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4488"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（１）災害発生前に売上高等を計上している期間がある場合</w:t>
            </w:r>
          </w:p>
        </w:tc>
        <w:tc>
          <w:tcPr>
            <w:tcW w:w="2415"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様式第４－②</w:t>
            </w:r>
          </w:p>
        </w:tc>
        <w:tc>
          <w:tcPr>
            <w:tcW w:w="735" w:type="dxa"/>
            <w:vAlign w:val="top"/>
          </w:tcPr>
          <w:p>
            <w:pPr>
              <w:pStyle w:val="0"/>
              <w:widowControl w:val="1"/>
              <w:jc w:val="lef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P3</w:t>
            </w:r>
          </w:p>
        </w:tc>
      </w:tr>
      <w:tr>
        <w:trPr>
          <w:trHeight w:val="700" w:hRule="atLeast"/>
        </w:trPr>
        <w:tc>
          <w:tcPr>
            <w:tcW w:w="507" w:type="dxa"/>
            <w:vMerge w:val="continue"/>
            <w:vAlign w:val="center"/>
          </w:tcPr>
          <w:p>
            <w:pPr>
              <w:pStyle w:val="0"/>
              <w:widowControl w:val="1"/>
              <w:jc w:val="left"/>
              <w:rPr>
                <w:rFonts w:hint="default" w:ascii="ＭＳ Ｐゴシック" w:hAnsi="ＭＳ Ｐゴシック" w:eastAsia="ＭＳ Ｐゴシック"/>
                <w:color w:val="000000"/>
                <w:sz w:val="22"/>
              </w:rPr>
            </w:pPr>
          </w:p>
        </w:tc>
        <w:tc>
          <w:tcPr>
            <w:tcW w:w="161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4488"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（２）災害発生前に売上高等を計上している期間がない場合</w:t>
            </w:r>
          </w:p>
        </w:tc>
        <w:tc>
          <w:tcPr>
            <w:tcW w:w="2415"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様式第４－③</w:t>
            </w:r>
          </w:p>
        </w:tc>
        <w:tc>
          <w:tcPr>
            <w:tcW w:w="735" w:type="dxa"/>
            <w:vAlign w:val="top"/>
          </w:tcPr>
          <w:p>
            <w:pPr>
              <w:pStyle w:val="0"/>
              <w:widowControl w:val="1"/>
              <w:jc w:val="left"/>
              <w:rPr>
                <w:rFonts w:hint="eastAsia"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P4</w:t>
            </w: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様式第４－①</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小浜市長　杉本　和範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申請者</w:t>
            </w:r>
            <w:r>
              <w:rPr>
                <w:rFonts w:hint="eastAsia" w:ascii="ＭＳ ゴシック" w:hAnsi="ＭＳ ゴシック" w:eastAsia="ＭＳ ゴシック"/>
                <w:color w:val="000000"/>
                <w:spacing w:val="16"/>
                <w:kern w:val="0"/>
                <w:sz w:val="22"/>
              </w:rPr>
              <w:t>　</w:t>
            </w:r>
            <w:r>
              <w:rPr>
                <w:rFonts w:hint="eastAsia" w:ascii="ＭＳ ゴシック" w:hAnsi="ＭＳ ゴシック" w:eastAsia="ＭＳ ゴシック"/>
                <w:color w:val="000000"/>
                <w:kern w:val="0"/>
                <w:sz w:val="22"/>
                <w:u w:val="single" w:color="000000"/>
              </w:rPr>
              <w:t>住　　所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240" w:lineRule="exact"/>
              <w:ind w:firstLine="4620" w:firstLineChars="2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u w:val="single" w:color="000000"/>
              </w:rPr>
              <w:t>氏　　名　　（名称および代表者の氏名）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w:t>
            </w:r>
            <w:r>
              <w:rPr>
                <w:rFonts w:hint="eastAsia" w:ascii="ＭＳ ゴシック" w:hAnsi="ＭＳ ゴシック" w:eastAsia="ＭＳ ゴシック"/>
                <w:color w:val="000000"/>
                <w:kern w:val="0"/>
                <w:sz w:val="22"/>
                <w:u w:val="single" w:color="000000"/>
              </w:rPr>
              <w:t>○○○（注）</w:t>
            </w:r>
            <w:r>
              <w:rPr>
                <w:rFonts w:hint="eastAsia" w:ascii="ＭＳ ゴシック" w:hAnsi="ＭＳ ゴシック" w:eastAsia="ＭＳ ゴシック"/>
                <w:color w:val="000000"/>
                <w:kern w:val="0"/>
                <w:sz w:val="22"/>
              </w:rPr>
              <w:t>の発生に起因して、下記のとおり、経営の安定に支障が生じておりますの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１　事業開始年月日</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２</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u w:val="single" w:color="000000"/>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default" w:ascii="ＭＳ ゴシック" w:hAnsi="ＭＳ ゴシック" w:eastAsia="ＭＳ ゴシック"/>
                <w:color w:val="000000"/>
                <w:kern w:val="0"/>
                <w:sz w:val="22"/>
              </w:rPr>
              <w:t>100</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w:t>
            </w:r>
            <w:r>
              <w:rPr>
                <w:rFonts w:hint="eastAsia" w:ascii="ＭＳ ゴシック" w:hAnsi="ＭＳ ゴシック" w:eastAsia="ＭＳ ゴシック"/>
                <w:color w:val="000000"/>
                <w:kern w:val="0"/>
                <w:sz w:val="22"/>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w:t>
            </w:r>
            <w:r>
              <w:rPr>
                <w:rFonts w:hint="eastAsia" w:ascii="ＭＳ ゴシック" w:hAnsi="ＭＳ ゴシック" w:eastAsia="ＭＳ ゴシック"/>
                <w:color w:val="000000"/>
                <w:kern w:val="0"/>
                <w:sz w:val="22"/>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（ロ）最近３か月間の売上高等の実績見込み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（Ｂ＋Ｄ）－（Ａ＋Ｃ）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Ｂ＋Ｄ</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default" w:ascii="ＭＳ ゴシック" w:hAnsi="ＭＳ ゴシック" w:eastAsia="ＭＳ ゴシック"/>
                <w:color w:val="000000"/>
                <w:kern w:val="0"/>
                <w:sz w:val="22"/>
              </w:rPr>
              <w:t>100</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　○○○には、「災害その他突発的に生じた事由」を入れる。</w:t>
      </w:r>
    </w:p>
    <w:p>
      <w:pPr>
        <w:pStyle w:val="0"/>
        <w:suppressAutoHyphens w:val="1"/>
        <w:wordWrap w:val="0"/>
        <w:spacing w:line="246" w:lineRule="exact"/>
        <w:ind w:left="2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46" w:lineRule="exact"/>
        <w:ind w:left="210" w:leftChars="100" w:firstLine="0" w:firstLineChars="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①本認定とは別に、金融機関及び信用保証協会による金融上の審査があります。</w:t>
      </w:r>
    </w:p>
    <w:p>
      <w:pPr>
        <w:pStyle w:val="0"/>
        <w:suppressAutoHyphens w:val="1"/>
        <w:wordWrap w:val="0"/>
        <w:spacing w:line="246" w:lineRule="exact"/>
        <w:ind w:left="410" w:leftChars="1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②市町村長又は特別区長から認定を受けた日から３０日以内に金融機関又は信用保証協会に対して、保証の申込みを行うことが必要です。</w:t>
      </w:r>
    </w:p>
    <w:p>
      <w:pPr>
        <w:pStyle w:val="0"/>
        <w:suppressAutoHyphens w:val="1"/>
        <w:wordWrap w:val="0"/>
        <w:ind w:left="444" w:hanging="444" w:hangingChars="202"/>
        <w:jc w:val="left"/>
        <w:textAlignment w:val="baseline"/>
        <w:rPr>
          <w:rFonts w:hint="default" w:ascii="ＭＳ 明朝" w:hAnsi="ＭＳ 明朝" w:eastAsia="ＭＳ 明朝"/>
          <w:color w:val="000000"/>
          <w:kern w:val="0"/>
          <w:sz w:val="22"/>
        </w:rPr>
      </w:pP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認定第　　　　号</w:t>
      </w: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年　　月　　日</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申請のとおり、相違ないことを認定します。</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＊信用保証協会への申込期間：認定日から　　　　年　　　月　　　日まで</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p>
    <w:p>
      <w:pPr>
        <w:pStyle w:val="0"/>
        <w:suppressAutoHyphens w:val="1"/>
        <w:wordWrap w:val="0"/>
        <w:ind w:left="420" w:leftChars="200" w:firstLine="4788" w:firstLineChars="1900"/>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小浜市長　　杉　本　和　範　</w:t>
      </w:r>
      <w:r>
        <w:rPr>
          <w:rFonts w:hint="eastAsia" w:ascii="ＭＳ 明朝" w:hAnsi="ＭＳ 明朝" w:eastAsia="ＭＳ 明朝"/>
          <w:color w:val="000000"/>
          <w:spacing w:val="16"/>
          <w:kern w:val="0"/>
          <w:sz w:val="20"/>
        </w:rPr>
        <w:t>㊞</w: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12"/>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小浜市長　杉本　和範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申請者</w:t>
            </w:r>
            <w:r>
              <w:rPr>
                <w:rFonts w:hint="eastAsia" w:ascii="ＭＳ ゴシック" w:hAnsi="ＭＳ ゴシック" w:eastAsia="ＭＳ ゴシック"/>
                <w:color w:val="000000"/>
                <w:spacing w:val="16"/>
                <w:kern w:val="0"/>
                <w:sz w:val="22"/>
              </w:rPr>
              <w:t>　</w:t>
            </w:r>
            <w:r>
              <w:rPr>
                <w:rFonts w:hint="eastAsia" w:ascii="ＭＳ ゴシック" w:hAnsi="ＭＳ ゴシック" w:eastAsia="ＭＳ ゴシック"/>
                <w:color w:val="000000"/>
                <w:kern w:val="0"/>
                <w:sz w:val="22"/>
                <w:u w:val="single" w:color="000000"/>
              </w:rPr>
              <w:t>住　　所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240" w:lineRule="exact"/>
              <w:ind w:firstLine="4620" w:firstLineChars="2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u w:val="single" w:color="000000"/>
              </w:rPr>
              <w:t>氏　　名　　（名称および代表者の氏名）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w:t>
            </w:r>
            <w:r>
              <w:rPr>
                <w:rFonts w:hint="eastAsia" w:ascii="ＭＳ ゴシック" w:hAnsi="ＭＳ ゴシック" w:eastAsia="ＭＳ ゴシック"/>
                <w:color w:val="000000"/>
                <w:kern w:val="0"/>
                <w:sz w:val="22"/>
                <w:u w:val="single" w:color="000000"/>
              </w:rPr>
              <w:t>○○○（注）</w:t>
            </w:r>
            <w:r>
              <w:rPr>
                <w:rFonts w:hint="eastAsia" w:ascii="ＭＳ ゴシック" w:hAnsi="ＭＳ ゴシック" w:eastAsia="ＭＳ ゴシック"/>
                <w:color w:val="000000"/>
                <w:kern w:val="0"/>
                <w:sz w:val="22"/>
              </w:rPr>
              <w:t>の発生に起因して、下記のとおり、経営の安定に支障が生じておりますの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1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1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１　事業開始年月日</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２</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u w:val="single" w:color="000000"/>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default" w:ascii="ＭＳ ゴシック" w:hAnsi="ＭＳ ゴシック" w:eastAsia="ＭＳ ゴシック"/>
                <w:color w:val="000000"/>
                <w:kern w:val="0"/>
                <w:sz w:val="22"/>
              </w:rPr>
              <w:t>100</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1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w:t>
            </w:r>
            <w:r>
              <w:rPr>
                <w:rFonts w:hint="eastAsia" w:ascii="ＭＳ ゴシック" w:hAnsi="ＭＳ ゴシック" w:eastAsia="ＭＳ ゴシック"/>
                <w:color w:val="000000"/>
                <w:kern w:val="0"/>
                <w:sz w:val="22"/>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Ｂ：災害等の発生直前における月平均売上高等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eastAsia" w:ascii="ＭＳ ゴシック" w:hAnsi="ＭＳ ゴシック" w:eastAsia="ＭＳ ゴシック"/>
                <w:color w:val="000000"/>
                <w:kern w:val="0"/>
                <w:sz w:val="22"/>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（ロ）最近３か月間の売上高等の実績見込み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　Ｄ－（Ａ＋Ｃ）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default" w:ascii="ＭＳ ゴシック" w:hAnsi="ＭＳ ゴシック" w:eastAsia="ＭＳ ゴシック"/>
                <w:color w:val="000000"/>
                <w:kern w:val="0"/>
                <w:sz w:val="22"/>
              </w:rPr>
              <w:t>100</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1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Ｄ：災害等の発生直前３か月間の売上高等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　○○○には、「災害その他突発的に生じた事由」を入れる。</w:t>
      </w:r>
    </w:p>
    <w:p>
      <w:pPr>
        <w:pStyle w:val="0"/>
        <w:suppressAutoHyphens w:val="1"/>
        <w:wordWrap w:val="0"/>
        <w:spacing w:line="246" w:lineRule="exact"/>
        <w:ind w:left="2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46" w:lineRule="exact"/>
        <w:ind w:left="410" w:leftChars="1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①本様式は、業歴１年１か月未満の場合あるいは前年以降、事業拡大等により前年比較が適当でない特段の事情がある場合に使用します。</w:t>
      </w:r>
    </w:p>
    <w:p>
      <w:pPr>
        <w:pStyle w:val="0"/>
        <w:suppressAutoHyphens w:val="1"/>
        <w:wordWrap w:val="0"/>
        <w:spacing w:line="246" w:lineRule="exact"/>
        <w:ind w:left="210" w:leftChars="100" w:firstLine="0" w:firstLineChars="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②本認定とは別に、金融機関及び信用保証協会による金融上の審査があります。</w:t>
      </w:r>
    </w:p>
    <w:p>
      <w:pPr>
        <w:pStyle w:val="0"/>
        <w:suppressAutoHyphens w:val="1"/>
        <w:wordWrap w:val="0"/>
        <w:spacing w:line="246" w:lineRule="exact"/>
        <w:ind w:left="410" w:leftChars="1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③市町村長又は特別区長から認定を受けた日から３０日以内に金融機関又は信用保証協会に対して、保証の申込みを行うことが必要です。</w:t>
      </w:r>
    </w:p>
    <w:p>
      <w:pPr>
        <w:pStyle w:val="0"/>
        <w:suppressAutoHyphens w:val="1"/>
        <w:wordWrap w:val="0"/>
        <w:ind w:left="444" w:hanging="444" w:hangingChars="202"/>
        <w:jc w:val="left"/>
        <w:textAlignment w:val="baseline"/>
        <w:rPr>
          <w:rFonts w:hint="default" w:ascii="ＭＳ 明朝" w:hAnsi="ＭＳ 明朝" w:eastAsia="ＭＳ 明朝"/>
          <w:color w:val="000000"/>
          <w:kern w:val="0"/>
          <w:sz w:val="12"/>
        </w:rPr>
      </w:pP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認定第　　　　号</w:t>
      </w: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12"/>
        </w:rPr>
      </w:pP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年　　月　　日</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申請のとおり、相違ないことを認定します。</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＊信用保証協会への申込期間：認定日から　　　　年　　　月　　　日まで</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12"/>
        </w:rPr>
      </w:pPr>
    </w:p>
    <w:p>
      <w:pPr>
        <w:pStyle w:val="0"/>
        <w:spacing w:line="400" w:lineRule="exact"/>
        <w:ind w:firstLine="5292" w:firstLineChars="2100"/>
        <w:textAlignment w:val="baseline"/>
        <w:rPr>
          <w:rFonts w:hint="eastAsia" w:ascii="ＭＳ ゴシック" w:hAnsi="ＭＳ ゴシック" w:eastAsia="ＭＳ ゴシック"/>
          <w:i w:val="1"/>
          <w:sz w:val="28"/>
          <w:u w:val="single" w:color="auto"/>
        </w:rPr>
      </w:pPr>
      <w:r>
        <w:rPr>
          <w:rFonts w:hint="eastAsia" w:ascii="ＭＳ 明朝" w:hAnsi="ＭＳ 明朝" w:eastAsia="ＭＳ 明朝"/>
          <w:color w:val="000000"/>
          <w:spacing w:val="16"/>
          <w:kern w:val="0"/>
          <w:sz w:val="22"/>
        </w:rPr>
        <w:t>小浜市長　　杉　本　和　範　</w:t>
      </w:r>
      <w:r>
        <w:rPr>
          <w:rFonts w:hint="eastAsia" w:ascii="ＭＳ 明朝" w:hAnsi="ＭＳ 明朝" w:eastAsia="ＭＳ 明朝"/>
          <w:color w:val="000000"/>
          <w:spacing w:val="16"/>
          <w:kern w:val="0"/>
          <w:sz w:val="20"/>
        </w:rPr>
        <w:t>㊞</w: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式第４－③</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小浜市長　杉本　和範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申請者</w:t>
            </w:r>
            <w:r>
              <w:rPr>
                <w:rFonts w:hint="eastAsia" w:ascii="ＭＳ ゴシック" w:hAnsi="ＭＳ ゴシック" w:eastAsia="ＭＳ ゴシック"/>
                <w:color w:val="000000"/>
                <w:spacing w:val="16"/>
                <w:kern w:val="0"/>
                <w:sz w:val="22"/>
              </w:rPr>
              <w:t>　</w:t>
            </w:r>
            <w:r>
              <w:rPr>
                <w:rFonts w:hint="eastAsia" w:ascii="ＭＳ ゴシック" w:hAnsi="ＭＳ ゴシック" w:eastAsia="ＭＳ ゴシック"/>
                <w:color w:val="000000"/>
                <w:kern w:val="0"/>
                <w:sz w:val="22"/>
                <w:u w:val="single" w:color="000000"/>
              </w:rPr>
              <w:t>住　　所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240" w:lineRule="exact"/>
              <w:ind w:firstLine="4620" w:firstLineChars="2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u w:val="single" w:color="000000"/>
              </w:rPr>
              <w:t>氏　　名　　（名称および代表者の氏名）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w:t>
            </w:r>
            <w:r>
              <w:rPr>
                <w:rFonts w:hint="eastAsia" w:ascii="ＭＳ ゴシック" w:hAnsi="ＭＳ ゴシック" w:eastAsia="ＭＳ ゴシック"/>
                <w:color w:val="000000"/>
                <w:kern w:val="0"/>
                <w:sz w:val="22"/>
                <w:u w:val="single" w:color="000000"/>
              </w:rPr>
              <w:t>○○○（注）</w:t>
            </w:r>
            <w:r>
              <w:rPr>
                <w:rFonts w:hint="eastAsia" w:ascii="ＭＳ ゴシック" w:hAnsi="ＭＳ ゴシック" w:eastAsia="ＭＳ ゴシック"/>
                <w:color w:val="000000"/>
                <w:kern w:val="0"/>
                <w:sz w:val="22"/>
              </w:rPr>
              <w:t>の発生に起因して、下記のとおり、経営の安定に支障が生じておりますの</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１　事業開始年月日</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２</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u w:val="single" w:color="000000"/>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default" w:ascii="ＭＳ ゴシック" w:hAnsi="ＭＳ ゴシック" w:eastAsia="ＭＳ ゴシック"/>
                <w:color w:val="000000"/>
                <w:kern w:val="0"/>
                <w:sz w:val="22"/>
              </w:rPr>
              <w:t>100</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w:t>
            </w:r>
            <w:r>
              <w:rPr>
                <w:rFonts w:hint="eastAsia" w:ascii="ＭＳ ゴシック" w:hAnsi="ＭＳ ゴシック" w:eastAsia="ＭＳ ゴシック"/>
                <w:color w:val="000000"/>
                <w:kern w:val="0"/>
                <w:sz w:val="22"/>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Ｂ：災害等の発生直後３か月間の月平均売上高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eastAsia" w:ascii="ＭＳ ゴシック" w:hAnsi="ＭＳ ゴシック" w:eastAsia="ＭＳ ゴシック"/>
                <w:color w:val="000000"/>
                <w:kern w:val="0"/>
                <w:sz w:val="22"/>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（ロ）最近３か月間の売上高等の実績見込み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　Ｄ－（Ａ＋Ｃ）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default" w:ascii="ＭＳ ゴシック" w:hAnsi="ＭＳ ゴシック" w:eastAsia="ＭＳ ゴシック"/>
                <w:color w:val="000000"/>
                <w:kern w:val="0"/>
                <w:sz w:val="22"/>
              </w:rPr>
              <w:t>100</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Ｄ：災害等の発生直後３か月間の売上高等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　○○○には、「災害その他突発的に生じた事由」を入れる。</w:t>
      </w:r>
    </w:p>
    <w:p>
      <w:pPr>
        <w:pStyle w:val="0"/>
        <w:suppressAutoHyphens w:val="1"/>
        <w:wordWrap w:val="0"/>
        <w:spacing w:line="246" w:lineRule="exact"/>
        <w:ind w:left="2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46" w:lineRule="exact"/>
        <w:ind w:left="410" w:leftChars="1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①本様式は、業歴１年１か月未満の場合あるいは前年以降、事業拡大等により前年比較が適当でない特段の事情がある場合に使用します。</w:t>
      </w:r>
    </w:p>
    <w:p>
      <w:pPr>
        <w:pStyle w:val="0"/>
        <w:suppressAutoHyphens w:val="1"/>
        <w:wordWrap w:val="0"/>
        <w:spacing w:line="246" w:lineRule="exact"/>
        <w:ind w:left="210" w:leftChars="100" w:firstLine="0" w:firstLineChars="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②本認定とは別に、金融機関及び信用保証協会による金融上の審査があります。</w:t>
      </w:r>
    </w:p>
    <w:p>
      <w:pPr>
        <w:pStyle w:val="0"/>
        <w:suppressAutoHyphens w:val="1"/>
        <w:wordWrap w:val="0"/>
        <w:spacing w:line="246" w:lineRule="exact"/>
        <w:ind w:left="410" w:leftChars="1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③市町村長又は特別区長から認定を受けた日から３０日以内に金融機関又は信用保証協会に対して、保証の申込みを行うことが必要です。</w:t>
      </w:r>
    </w:p>
    <w:p>
      <w:pPr>
        <w:pStyle w:val="0"/>
        <w:suppressAutoHyphens w:val="1"/>
        <w:wordWrap w:val="0"/>
        <w:ind w:left="444" w:hanging="444" w:hangingChars="202"/>
        <w:jc w:val="left"/>
        <w:textAlignment w:val="baseline"/>
        <w:rPr>
          <w:rFonts w:hint="default" w:ascii="ＭＳ 明朝" w:hAnsi="ＭＳ 明朝" w:eastAsia="ＭＳ 明朝"/>
          <w:color w:val="000000"/>
          <w:kern w:val="0"/>
          <w:sz w:val="22"/>
        </w:rPr>
      </w:pP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認定第　　　　号</w:t>
      </w: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年　　月　　日</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申請のとおり、相違ないことを認定します。</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＊信用保証協会への申込期間：認定日から　　　　年　　　月　　　日まで</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p>
    <w:p>
      <w:pPr>
        <w:pStyle w:val="0"/>
        <w:spacing w:line="400" w:lineRule="exact"/>
        <w:ind w:firstLine="5292" w:firstLineChars="2100"/>
        <w:textAlignment w:val="baseline"/>
        <w:rPr>
          <w:rFonts w:hint="eastAsia" w:ascii="ＭＳ ゴシック" w:hAnsi="ＭＳ ゴシック" w:eastAsia="ＭＳ ゴシック"/>
          <w:i w:val="1"/>
          <w:sz w:val="28"/>
          <w:u w:val="single" w:color="auto"/>
        </w:rPr>
      </w:pPr>
      <w:r>
        <w:rPr>
          <w:rFonts w:hint="eastAsia" w:ascii="ＭＳ 明朝" w:hAnsi="ＭＳ 明朝" w:eastAsia="ＭＳ 明朝"/>
          <w:color w:val="000000"/>
          <w:spacing w:val="16"/>
          <w:kern w:val="0"/>
          <w:sz w:val="22"/>
        </w:rPr>
        <w:t>小浜市長　　杉　本　和　範　</w:t>
      </w:r>
      <w:r>
        <w:rPr>
          <w:rFonts w:hint="eastAsia" w:ascii="ＭＳ 明朝" w:hAnsi="ＭＳ 明朝" w:eastAsia="ＭＳ 明朝"/>
          <w:color w:val="000000"/>
          <w:spacing w:val="16"/>
          <w:kern w:val="0"/>
          <w:sz w:val="20"/>
        </w:rPr>
        <w:t>㊞</w:t>
      </w:r>
    </w:p>
    <w:p>
      <w:pPr>
        <w:pStyle w:val="0"/>
        <w:spacing w:line="400" w:lineRule="exact"/>
        <w:textAlignment w:val="baseline"/>
        <w:rPr>
          <w:rFonts w:hint="eastAsia" w:ascii="ＭＳ ゴシック" w:hAnsi="ＭＳ ゴシック" w:eastAsia="ＭＳ ゴシック"/>
          <w:i w:val="1"/>
          <w:sz w:val="28"/>
          <w:u w:val="single" w:color="auto"/>
        </w:rPr>
      </w:pPr>
      <w:r>
        <w:rPr>
          <w:rFonts w:hint="eastAsia" w:ascii="ＭＳ ゴシック" w:hAnsi="ＭＳ ゴシック" w:eastAsia="ＭＳ ゴシック"/>
          <w:i w:val="1"/>
          <w:sz w:val="28"/>
          <w:u w:val="single" w:color="auto"/>
        </w:rPr>
        <w:t>■市内事業者の皆様へ</w:t>
      </w:r>
    </w:p>
    <w:p>
      <w:pPr>
        <w:pStyle w:val="0"/>
        <w:spacing w:line="400" w:lineRule="exact"/>
        <w:textAlignment w:val="baseline"/>
        <w:rPr>
          <w:rFonts w:hint="default" w:ascii="Century" w:hAnsi="Century" w:eastAsia="ＭＳ 明朝"/>
          <w:sz w:val="24"/>
        </w:rPr>
      </w:pPr>
    </w:p>
    <w:p>
      <w:pPr>
        <w:pStyle w:val="0"/>
        <w:spacing w:line="400" w:lineRule="exact"/>
        <w:textAlignment w:val="baseline"/>
        <w:rPr>
          <w:rFonts w:hint="eastAsia" w:ascii="Century" w:hAnsi="Century" w:eastAsia="ＭＳ 明朝"/>
          <w:sz w:val="24"/>
        </w:rPr>
      </w:pPr>
      <w:r>
        <w:rPr>
          <w:rFonts w:hint="eastAsia" w:ascii="Century" w:hAnsi="Century" w:eastAsia="ＭＳ 明朝"/>
          <w:sz w:val="24"/>
        </w:rPr>
        <mc:AlternateContent>
          <mc:Choice Requires="wps">
            <w:drawing>
              <wp:anchor distT="0" distB="0" distL="114300" distR="114300" simplePos="0" relativeHeight="2" behindDoc="0" locked="0" layoutInCell="1" hidden="0" allowOverlap="1">
                <wp:simplePos x="0" y="0"/>
                <wp:positionH relativeFrom="column">
                  <wp:posOffset>203835</wp:posOffset>
                </wp:positionH>
                <wp:positionV relativeFrom="paragraph">
                  <wp:posOffset>108585</wp:posOffset>
                </wp:positionV>
                <wp:extent cx="5791200" cy="1088390"/>
                <wp:effectExtent l="13335" t="9525" r="116840" b="105410"/>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5791200" cy="1088390"/>
                        </a:xfrm>
                        <a:prstGeom prst="roundRect">
                          <a:avLst>
                            <a:gd name="adj" fmla="val 16667"/>
                          </a:avLst>
                        </a:prstGeom>
                        <a:solidFill>
                          <a:srgbClr val="FFFFFF"/>
                        </a:solidFill>
                        <a:ln w="12700">
                          <a:solidFill>
                            <a:srgbClr val="000000"/>
                          </a:solidFill>
                          <a:round/>
                          <a:headEnd/>
                          <a:tailEnd/>
                        </a:ln>
                        <a:effectLst>
                          <a:outerShdw dist="107763" dir="2700000" algn="ctr" rotWithShape="0">
                            <a:srgbClr val="808080">
                              <a:alpha val="50000"/>
                            </a:srgbClr>
                          </a:outerShdw>
                        </a:effectLst>
                      </wps:spPr>
                      <wps:txbx>
                        <w:txbxContent>
                          <w:p>
                            <w:pPr>
                              <w:pStyle w:val="0"/>
                              <w:spacing w:line="320" w:lineRule="exact"/>
                              <w:rPr>
                                <w:rFonts w:hint="eastAsia"/>
                                <w:sz w:val="24"/>
                              </w:rPr>
                            </w:pPr>
                            <w:r>
                              <w:rPr>
                                <w:rFonts w:hint="eastAsia"/>
                                <w:sz w:val="24"/>
                              </w:rPr>
                              <w:t>☆</w:t>
                            </w:r>
                            <w:r>
                              <w:rPr>
                                <w:rFonts w:hint="eastAsia"/>
                                <w:sz w:val="24"/>
                              </w:rPr>
                              <w:t>4</w:t>
                            </w:r>
                            <w:r>
                              <w:rPr>
                                <w:rFonts w:hint="eastAsia"/>
                                <w:sz w:val="24"/>
                              </w:rPr>
                              <w:t>号認定とは…</w:t>
                            </w:r>
                          </w:p>
                          <w:p>
                            <w:pPr>
                              <w:pStyle w:val="0"/>
                              <w:spacing w:line="320" w:lineRule="exact"/>
                              <w:rPr>
                                <w:rFonts w:hint="eastAsia"/>
                                <w:sz w:val="24"/>
                              </w:rPr>
                            </w:pPr>
                            <w:r>
                              <w:rPr>
                                <w:rFonts w:hint="eastAsia"/>
                                <w:sz w:val="24"/>
                              </w:rPr>
                              <w:t>　突発的災害（自然災害等）の発生に起因して売上高等が減少している中小企業者を支援するための措置です。</w:t>
                            </w:r>
                          </w:p>
                          <w:p>
                            <w:pPr>
                              <w:pStyle w:val="0"/>
                              <w:spacing w:line="320" w:lineRule="exact"/>
                              <w:rPr>
                                <w:rFonts w:hint="default"/>
                                <w:sz w:val="24"/>
                              </w:rPr>
                            </w:pPr>
                            <w:r>
                              <w:rPr>
                                <w:rFonts w:hint="eastAsia"/>
                                <w:sz w:val="24"/>
                              </w:rPr>
                              <w:t>　制度の詳細は、</w:t>
                            </w:r>
                            <w:r>
                              <w:rPr>
                                <w:rFonts w:hint="eastAsia"/>
                              </w:rPr>
                              <w:fldChar w:fldCharType="begin"/>
                            </w:r>
                            <w:r>
                              <w:rPr>
                                <w:rFonts w:hint="eastAsia"/>
                              </w:rPr>
                              <w:instrText xml:space="preserve"> HYPERLINK "https://www.chusho.meti.go.jp/kinyu/sefu_net_4gou.html"</w:instrText>
                            </w:r>
                            <w:r>
                              <w:rPr>
                                <w:rFonts w:hint="eastAsia"/>
                              </w:rPr>
                              <w:fldChar w:fldCharType="separate"/>
                            </w:r>
                            <w:r>
                              <w:rPr>
                                <w:rStyle w:val="19"/>
                                <w:rFonts w:hint="eastAsia"/>
                                <w:b w:val="1"/>
                                <w:sz w:val="24"/>
                              </w:rPr>
                              <w:t>中小企業庁のホームページ</w:t>
                            </w:r>
                            <w:r>
                              <w:rPr>
                                <w:rFonts w:hint="eastAsia"/>
                              </w:rPr>
                              <w:fldChar w:fldCharType="end"/>
                            </w:r>
                            <w:r>
                              <w:rPr>
                                <w:rFonts w:hint="eastAsia"/>
                                <w:sz w:val="24"/>
                              </w:rPr>
                              <w:t>をご覧ください。</w:t>
                            </w:r>
                          </w:p>
                        </w:txbxContent>
                      </wps:txbx>
                      <wps:bodyPr rot="0" vertOverflow="overflow" horzOverflow="overflow" wrap="square" lIns="74295" tIns="8890" rIns="74295" bIns="8890" anchor="t" anchorCtr="0" upright="1"/>
                    </wps:wsp>
                  </a:graphicData>
                </a:graphic>
              </wp:anchor>
            </w:drawing>
          </mc:Choice>
          <mc:Fallback>
            <w:pict>
              <v:roundrect id="AutoShape 3" style="mso-position-vertical-relative:text;z-index:2;mso-wrap-distance-left:9pt;width:456pt;height:85.7pt;mso-position-horizontal-relative:text;position:absolute;margin-left:16.05pt;margin-top:8.5500000000000007pt;mso-wrap-distance-bottom:0pt;mso-wrap-distance-right:9pt;mso-wrap-distance-top:0pt;v-text-anchor:top;" o:spid="_x0000_s1026" o:allowincell="t" o:allowoverlap="t" filled="t" fillcolor="#ffffff" stroked="t" strokecolor="#000000" strokeweight="1pt" o:spt="2" arcsize="10923f">
                <v:fill/>
                <v:stroke filltype="solid"/>
                <v:shadow on="t" opacity="32768f" offset="6pt,6pt" matrix="65536f,,,65536f,,"/>
                <v:textbox style="layout-flow:horizontal;" inset="2.0637499999999998mm,0.24694444444444438mm,2.0637499999999998mm,0.24694444444444438mm">
                  <w:txbxContent>
                    <w:p>
                      <w:pPr>
                        <w:pStyle w:val="0"/>
                        <w:spacing w:line="320" w:lineRule="exact"/>
                        <w:rPr>
                          <w:rFonts w:hint="eastAsia"/>
                          <w:sz w:val="24"/>
                        </w:rPr>
                      </w:pPr>
                      <w:r>
                        <w:rPr>
                          <w:rFonts w:hint="eastAsia"/>
                          <w:sz w:val="24"/>
                        </w:rPr>
                        <w:t>☆</w:t>
                      </w:r>
                      <w:r>
                        <w:rPr>
                          <w:rFonts w:hint="eastAsia"/>
                          <w:sz w:val="24"/>
                        </w:rPr>
                        <w:t>4</w:t>
                      </w:r>
                      <w:r>
                        <w:rPr>
                          <w:rFonts w:hint="eastAsia"/>
                          <w:sz w:val="24"/>
                        </w:rPr>
                        <w:t>号認定とは…</w:t>
                      </w:r>
                    </w:p>
                    <w:p>
                      <w:pPr>
                        <w:pStyle w:val="0"/>
                        <w:spacing w:line="320" w:lineRule="exact"/>
                        <w:rPr>
                          <w:rFonts w:hint="eastAsia"/>
                          <w:sz w:val="24"/>
                        </w:rPr>
                      </w:pPr>
                      <w:r>
                        <w:rPr>
                          <w:rFonts w:hint="eastAsia"/>
                          <w:sz w:val="24"/>
                        </w:rPr>
                        <w:t>　突発的災害（自然災害等）の発生に起因して売上高等が減少している中小企業者を支援するための措置です。</w:t>
                      </w:r>
                    </w:p>
                    <w:p>
                      <w:pPr>
                        <w:pStyle w:val="0"/>
                        <w:spacing w:line="320" w:lineRule="exact"/>
                        <w:rPr>
                          <w:rFonts w:hint="default"/>
                          <w:sz w:val="24"/>
                        </w:rPr>
                      </w:pPr>
                      <w:r>
                        <w:rPr>
                          <w:rFonts w:hint="eastAsia"/>
                          <w:sz w:val="24"/>
                        </w:rPr>
                        <w:t>　制度の詳細は、</w:t>
                      </w:r>
                      <w:r>
                        <w:rPr>
                          <w:rFonts w:hint="eastAsia"/>
                        </w:rPr>
                        <w:fldChar w:fldCharType="begin"/>
                      </w:r>
                      <w:r>
                        <w:rPr>
                          <w:rFonts w:hint="eastAsia"/>
                        </w:rPr>
                        <w:instrText xml:space="preserve"> HYPERLINK "https://www.chusho.meti.go.jp/kinyu/sefu_net_4gou.html"</w:instrText>
                      </w:r>
                      <w:r>
                        <w:rPr>
                          <w:rFonts w:hint="eastAsia"/>
                        </w:rPr>
                        <w:fldChar w:fldCharType="separate"/>
                      </w:r>
                      <w:r>
                        <w:rPr>
                          <w:rStyle w:val="19"/>
                          <w:rFonts w:hint="eastAsia"/>
                          <w:b w:val="1"/>
                          <w:sz w:val="24"/>
                        </w:rPr>
                        <w:t>中小企業庁のホームページ</w:t>
                      </w:r>
                      <w:r>
                        <w:rPr>
                          <w:rFonts w:hint="eastAsia"/>
                        </w:rPr>
                        <w:fldChar w:fldCharType="end"/>
                      </w:r>
                      <w:r>
                        <w:rPr>
                          <w:rFonts w:hint="eastAsia"/>
                          <w:sz w:val="24"/>
                        </w:rPr>
                        <w:t>をご覧ください。</w:t>
                      </w:r>
                    </w:p>
                  </w:txbxContent>
                </v:textbox>
                <v:imagedata o:title=""/>
                <w10:wrap type="none" anchorx="text" anchory="text"/>
              </v:roundrect>
            </w:pict>
          </mc:Fallback>
        </mc:AlternateContent>
      </w:r>
    </w:p>
    <w:p>
      <w:pPr>
        <w:pStyle w:val="0"/>
        <w:spacing w:line="400" w:lineRule="exact"/>
        <w:textAlignment w:val="baseline"/>
        <w:rPr>
          <w:rFonts w:hint="eastAsia" w:ascii="Century" w:hAnsi="Century" w:eastAsia="ＭＳ 明朝"/>
          <w:sz w:val="24"/>
        </w:rPr>
      </w:pPr>
    </w:p>
    <w:p>
      <w:pPr>
        <w:pStyle w:val="0"/>
        <w:spacing w:line="400" w:lineRule="exact"/>
        <w:textAlignment w:val="baseline"/>
        <w:rPr>
          <w:rFonts w:hint="eastAsia" w:ascii="Century" w:hAnsi="Century" w:eastAsia="ＭＳ 明朝"/>
          <w:sz w:val="24"/>
        </w:rPr>
      </w:pPr>
    </w:p>
    <w:p>
      <w:pPr>
        <w:pStyle w:val="0"/>
        <w:spacing w:before="175" w:beforeLines="50" w:beforeAutospacing="0" w:line="400" w:lineRule="exact"/>
        <w:textAlignment w:val="baseline"/>
        <w:rPr>
          <w:rFonts w:hint="default" w:ascii="Century" w:hAnsi="Century" w:eastAsia="ＭＳ 明朝"/>
          <w:sz w:val="24"/>
        </w:rPr>
      </w:pPr>
    </w:p>
    <w:p>
      <w:pPr>
        <w:pStyle w:val="0"/>
        <w:spacing w:before="175" w:beforeLines="50" w:beforeAutospacing="0" w:line="400" w:lineRule="exact"/>
        <w:textAlignment w:val="baseline"/>
        <w:rPr>
          <w:rFonts w:hint="eastAsia" w:ascii="Century" w:hAnsi="Century" w:eastAsia="ＭＳ 明朝"/>
          <w:sz w:val="24"/>
        </w:rPr>
      </w:pPr>
    </w:p>
    <w:p>
      <w:pPr>
        <w:pStyle w:val="0"/>
        <w:spacing w:line="400" w:lineRule="exact"/>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１　認定要件</w:t>
      </w:r>
    </w:p>
    <w:p>
      <w:pPr>
        <w:pStyle w:val="0"/>
        <w:spacing w:line="400" w:lineRule="exact"/>
        <w:ind w:left="480" w:hanging="480" w:hangingChars="200"/>
        <w:textAlignment w:val="baseline"/>
        <w:rPr>
          <w:rFonts w:hint="eastAsia" w:ascii="ＭＳ 明朝" w:hAnsi="ＭＳ 明朝" w:eastAsia="ＭＳ 明朝"/>
          <w:sz w:val="24"/>
        </w:rPr>
      </w:pPr>
      <w:r>
        <w:rPr>
          <w:rFonts w:hint="eastAsia" w:ascii="ＭＳ ゴシック" w:hAnsi="ＭＳ ゴシック" w:eastAsia="ＭＳ ゴシック"/>
          <w:sz w:val="24"/>
        </w:rPr>
        <w:t>　</w:t>
      </w:r>
      <w:r>
        <w:rPr>
          <w:rFonts w:hint="eastAsia" w:ascii="ＭＳ 明朝" w:hAnsi="ＭＳ 明朝" w:eastAsia="ＭＳ 明朝"/>
          <w:sz w:val="24"/>
        </w:rPr>
        <w:t>①セーフティネット</w:t>
      </w:r>
      <w:r>
        <w:rPr>
          <w:rFonts w:hint="eastAsia" w:ascii="ＭＳ 明朝" w:hAnsi="ＭＳ 明朝" w:eastAsia="ＭＳ 明朝"/>
          <w:sz w:val="24"/>
        </w:rPr>
        <w:t>4</w:t>
      </w:r>
      <w:r>
        <w:rPr>
          <w:rFonts w:hint="eastAsia" w:ascii="ＭＳ 明朝" w:hAnsi="ＭＳ 明朝" w:eastAsia="ＭＳ 明朝"/>
          <w:sz w:val="24"/>
        </w:rPr>
        <w:t>号に指定された災害等（以下「災害等」という。）が発生した後の</w:t>
      </w:r>
      <w:r>
        <w:rPr>
          <w:rFonts w:hint="eastAsia" w:ascii="ＭＳ 明朝" w:hAnsi="ＭＳ 明朝" w:eastAsia="ＭＳ 明朝"/>
          <w:b w:val="1"/>
          <w:sz w:val="24"/>
          <w:highlight w:val="yellow"/>
        </w:rPr>
        <w:t>最近１か月</w:t>
      </w:r>
      <w:r>
        <w:rPr>
          <w:rFonts w:hint="eastAsia" w:ascii="ＭＳ 明朝" w:hAnsi="ＭＳ 明朝" w:eastAsia="ＭＳ 明朝"/>
          <w:sz w:val="24"/>
        </w:rPr>
        <w:t>の売上高が</w:t>
      </w:r>
      <w:r>
        <w:rPr>
          <w:rFonts w:hint="eastAsia" w:ascii="ＭＳ 明朝" w:hAnsi="ＭＳ 明朝" w:eastAsia="ＭＳ 明朝"/>
          <w:b w:val="1"/>
          <w:sz w:val="24"/>
          <w:highlight w:val="yellow"/>
        </w:rPr>
        <w:t>前年同月</w:t>
      </w:r>
      <w:r>
        <w:rPr>
          <w:rFonts w:hint="eastAsia" w:ascii="ＭＳ 明朝" w:hAnsi="ＭＳ 明朝" w:eastAsia="ＭＳ 明朝"/>
          <w:sz w:val="24"/>
        </w:rPr>
        <w:t>に比して２０％以上減少しており、かつ、</w:t>
      </w:r>
      <w:r>
        <w:rPr>
          <w:rFonts w:hint="eastAsia" w:ascii="ＭＳ 明朝" w:hAnsi="ＭＳ 明朝" w:eastAsia="ＭＳ 明朝"/>
          <w:b w:val="1"/>
          <w:sz w:val="24"/>
          <w:highlight w:val="yellow"/>
        </w:rPr>
        <w:t>その後２か月間を含む３か月間</w:t>
      </w:r>
      <w:r>
        <w:rPr>
          <w:rFonts w:hint="eastAsia" w:ascii="ＭＳ 明朝" w:hAnsi="ＭＳ 明朝" w:eastAsia="ＭＳ 明朝"/>
          <w:sz w:val="24"/>
        </w:rPr>
        <w:t>の売上高が</w:t>
      </w:r>
      <w:r>
        <w:rPr>
          <w:rFonts w:hint="eastAsia" w:ascii="ＭＳ 明朝" w:hAnsi="ＭＳ 明朝" w:eastAsia="ＭＳ 明朝"/>
          <w:b w:val="1"/>
          <w:sz w:val="24"/>
          <w:highlight w:val="yellow"/>
        </w:rPr>
        <w:t>前年同期</w:t>
      </w:r>
      <w:r>
        <w:rPr>
          <w:rFonts w:hint="eastAsia" w:ascii="ＭＳ 明朝" w:hAnsi="ＭＳ 明朝" w:eastAsia="ＭＳ 明朝"/>
          <w:sz w:val="24"/>
        </w:rPr>
        <w:t>に比して２０％以上減少することが見込まれること</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→様式第４－①を使用</w:t>
      </w:r>
    </w:p>
    <w:p>
      <w:pPr>
        <w:pStyle w:val="0"/>
        <w:spacing w:line="400" w:lineRule="exact"/>
        <w:ind w:left="480" w:hanging="480" w:hangingChars="200"/>
        <w:textAlignment w:val="baseline"/>
        <w:rPr>
          <w:rFonts w:hint="eastAsia" w:ascii="ＭＳ 明朝" w:hAnsi="ＭＳ 明朝" w:eastAsia="ＭＳ 明朝"/>
          <w:sz w:val="24"/>
        </w:rPr>
      </w:pPr>
      <w:r>
        <w:rPr>
          <w:rFonts w:hint="eastAsia" w:ascii="ＭＳ 明朝" w:hAnsi="ＭＳ 明朝" w:eastAsia="ＭＳ 明朝"/>
          <w:sz w:val="24"/>
        </w:rPr>
        <w:t>　②創業者等であって、災害等が発生する前に営業していた等により売上高を有していた者については、</w:t>
      </w:r>
      <w:r>
        <w:rPr>
          <w:rFonts w:hint="eastAsia" w:ascii="ＭＳ 明朝" w:hAnsi="ＭＳ 明朝" w:eastAsia="ＭＳ 明朝"/>
          <w:b w:val="1"/>
          <w:sz w:val="24"/>
          <w:highlight w:val="yellow"/>
        </w:rPr>
        <w:t>最近</w:t>
      </w:r>
      <w:r>
        <w:rPr>
          <w:rFonts w:hint="eastAsia" w:ascii="ＭＳ 明朝" w:hAnsi="ＭＳ 明朝" w:eastAsia="ＭＳ 明朝"/>
          <w:b w:val="1"/>
          <w:sz w:val="24"/>
          <w:highlight w:val="yellow"/>
        </w:rPr>
        <w:t>1</w:t>
      </w:r>
      <w:r>
        <w:rPr>
          <w:rFonts w:hint="eastAsia" w:ascii="ＭＳ 明朝" w:hAnsi="ＭＳ 明朝" w:eastAsia="ＭＳ 明朝"/>
          <w:b w:val="1"/>
          <w:sz w:val="24"/>
          <w:highlight w:val="yellow"/>
        </w:rPr>
        <w:t>か月</w:t>
      </w:r>
      <w:r>
        <w:rPr>
          <w:rFonts w:hint="eastAsia" w:ascii="ＭＳ 明朝" w:hAnsi="ＭＳ 明朝" w:eastAsia="ＭＳ 明朝"/>
          <w:sz w:val="24"/>
        </w:rPr>
        <w:t>の売上高が</w:t>
      </w:r>
      <w:r>
        <w:rPr>
          <w:rFonts w:hint="eastAsia" w:ascii="ＭＳ 明朝" w:hAnsi="ＭＳ 明朝" w:eastAsia="ＭＳ 明朝"/>
          <w:b w:val="1"/>
          <w:sz w:val="24"/>
          <w:highlight w:val="yellow"/>
        </w:rPr>
        <w:t>災害等が発生する直前の３か月間</w:t>
      </w:r>
      <w:r>
        <w:rPr>
          <w:rFonts w:hint="eastAsia" w:ascii="ＭＳ 明朝" w:hAnsi="ＭＳ 明朝" w:eastAsia="ＭＳ 明朝"/>
          <w:sz w:val="24"/>
        </w:rPr>
        <w:t>の月平均売上高に比して２０％以上減少しており、かつ、</w:t>
      </w:r>
      <w:r>
        <w:rPr>
          <w:rFonts w:hint="eastAsia" w:ascii="ＭＳ 明朝" w:hAnsi="ＭＳ 明朝" w:eastAsia="ＭＳ 明朝"/>
          <w:b w:val="1"/>
          <w:sz w:val="24"/>
          <w:highlight w:val="yellow"/>
        </w:rPr>
        <w:t>その後２か月を含む３か月間</w:t>
      </w:r>
      <w:r>
        <w:rPr>
          <w:rFonts w:hint="eastAsia" w:ascii="ＭＳ 明朝" w:hAnsi="ＭＳ 明朝" w:eastAsia="ＭＳ 明朝"/>
          <w:sz w:val="24"/>
        </w:rPr>
        <w:t>の売上高が</w:t>
      </w:r>
      <w:r>
        <w:rPr>
          <w:rFonts w:hint="eastAsia" w:ascii="ＭＳ 明朝" w:hAnsi="ＭＳ 明朝" w:eastAsia="ＭＳ 明朝"/>
          <w:b w:val="1"/>
          <w:sz w:val="24"/>
          <w:highlight w:val="yellow"/>
        </w:rPr>
        <w:t>災害等が発生する直前の３か月間</w:t>
      </w:r>
      <w:r>
        <w:rPr>
          <w:rFonts w:hint="eastAsia" w:ascii="ＭＳ 明朝" w:hAnsi="ＭＳ 明朝" w:eastAsia="ＭＳ 明朝"/>
          <w:sz w:val="24"/>
        </w:rPr>
        <w:t>の売上高に比して２０％以上減少することが見込まれること。</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→様式第４－②を使用</w:t>
      </w:r>
    </w:p>
    <w:p>
      <w:pPr>
        <w:pStyle w:val="0"/>
        <w:spacing w:line="400" w:lineRule="exact"/>
        <w:ind w:left="480" w:hanging="480" w:hangingChars="200"/>
        <w:textAlignment w:val="baseline"/>
        <w:rPr>
          <w:rFonts w:hint="eastAsia" w:ascii="ＭＳ 明朝" w:hAnsi="ＭＳ 明朝" w:eastAsia="ＭＳ 明朝"/>
          <w:sz w:val="24"/>
        </w:rPr>
      </w:pPr>
      <w:r>
        <w:rPr>
          <w:rFonts w:hint="eastAsia" w:ascii="ＭＳ 明朝" w:hAnsi="ＭＳ 明朝" w:eastAsia="ＭＳ 明朝"/>
          <w:sz w:val="24"/>
        </w:rPr>
        <w:t>　③創業者等であって、災害等が発生する前に営業していなかった等により売上高を有していなかった者については、</w:t>
      </w:r>
      <w:r>
        <w:rPr>
          <w:rFonts w:hint="eastAsia" w:ascii="ＭＳ 明朝" w:hAnsi="ＭＳ 明朝" w:eastAsia="ＭＳ 明朝"/>
          <w:b w:val="1"/>
          <w:sz w:val="24"/>
          <w:highlight w:val="yellow"/>
        </w:rPr>
        <w:t>最近１か月</w:t>
      </w:r>
      <w:r>
        <w:rPr>
          <w:rFonts w:hint="eastAsia" w:ascii="ＭＳ 明朝" w:hAnsi="ＭＳ 明朝" w:eastAsia="ＭＳ 明朝"/>
          <w:sz w:val="24"/>
        </w:rPr>
        <w:t>の売上高が</w:t>
      </w:r>
      <w:r>
        <w:rPr>
          <w:rFonts w:hint="eastAsia" w:ascii="ＭＳ 明朝" w:hAnsi="ＭＳ 明朝" w:eastAsia="ＭＳ 明朝"/>
          <w:b w:val="1"/>
          <w:sz w:val="24"/>
          <w:highlight w:val="yellow"/>
        </w:rPr>
        <w:t>災害等が発生した直後の３か月間</w:t>
      </w:r>
      <w:r>
        <w:rPr>
          <w:rFonts w:hint="eastAsia" w:ascii="ＭＳ 明朝" w:hAnsi="ＭＳ 明朝" w:eastAsia="ＭＳ 明朝"/>
          <w:sz w:val="24"/>
        </w:rPr>
        <w:t>の月平均売上高に比して２０％以上減少しており、かつ、</w:t>
      </w:r>
      <w:r>
        <w:rPr>
          <w:rFonts w:hint="eastAsia" w:ascii="ＭＳ 明朝" w:hAnsi="ＭＳ 明朝" w:eastAsia="ＭＳ 明朝"/>
          <w:b w:val="1"/>
          <w:sz w:val="24"/>
          <w:highlight w:val="yellow"/>
        </w:rPr>
        <w:t>その後２か月を含む３か月間</w:t>
      </w:r>
      <w:r>
        <w:rPr>
          <w:rFonts w:hint="eastAsia" w:ascii="ＭＳ 明朝" w:hAnsi="ＭＳ 明朝" w:eastAsia="ＭＳ 明朝"/>
          <w:sz w:val="24"/>
        </w:rPr>
        <w:t>の売上高が</w:t>
      </w:r>
      <w:r>
        <w:rPr>
          <w:rFonts w:hint="eastAsia" w:ascii="ＭＳ 明朝" w:hAnsi="ＭＳ 明朝" w:eastAsia="ＭＳ 明朝"/>
          <w:b w:val="1"/>
          <w:sz w:val="24"/>
          <w:highlight w:val="yellow"/>
        </w:rPr>
        <w:t>災害等が発生した直後の３か月間</w:t>
      </w:r>
      <w:r>
        <w:rPr>
          <w:rFonts w:hint="eastAsia" w:ascii="ＭＳ 明朝" w:hAnsi="ＭＳ 明朝" w:eastAsia="ＭＳ 明朝"/>
          <w:sz w:val="24"/>
        </w:rPr>
        <w:t>の売上高に比して２０％以上減少することが見込まれること。</w:t>
      </w:r>
    </w:p>
    <w:p>
      <w:pPr>
        <w:pStyle w:val="0"/>
        <w:spacing w:line="400" w:lineRule="exact"/>
        <w:ind w:firstLine="480" w:firstLineChars="200"/>
        <w:textAlignment w:val="baseline"/>
        <w:rPr>
          <w:rFonts w:hint="eastAsia" w:ascii="ＭＳ 明朝" w:hAnsi="ＭＳ 明朝" w:eastAsia="ＭＳ 明朝"/>
          <w:sz w:val="24"/>
        </w:rPr>
      </w:pPr>
      <w:r>
        <w:rPr>
          <w:rFonts w:hint="eastAsia" w:ascii="ＭＳ 明朝" w:hAnsi="ＭＳ 明朝" w:eastAsia="ＭＳ 明朝"/>
          <w:sz w:val="24"/>
        </w:rPr>
        <w:t>→様式第４－②を使用</w:t>
      </w:r>
    </w:p>
    <w:p>
      <w:pPr>
        <w:pStyle w:val="0"/>
        <w:spacing w:line="400" w:lineRule="exact"/>
        <w:textAlignment w:val="baseline"/>
        <w:rPr>
          <w:rFonts w:hint="eastAsia" w:ascii="ＭＳ ゴシック" w:hAnsi="ＭＳ ゴシック" w:eastAsia="ＭＳ ゴシック"/>
          <w:sz w:val="24"/>
        </w:rPr>
      </w:pPr>
    </w:p>
    <w:p>
      <w:pPr>
        <w:pStyle w:val="0"/>
        <w:spacing w:line="400" w:lineRule="exact"/>
        <w:textAlignment w:val="baseline"/>
        <w:rPr>
          <w:rFonts w:hint="eastAsia" w:ascii="ＭＳ ゴシック" w:hAnsi="ＭＳ ゴシック" w:eastAsia="ＭＳ ゴシック"/>
          <w:sz w:val="24"/>
        </w:rPr>
      </w:pPr>
      <w:r>
        <w:rPr>
          <w:rFonts w:hint="eastAsia" w:ascii="ＭＳ ゴシック" w:hAnsi="ＭＳ ゴシック" w:eastAsia="ＭＳ ゴシック"/>
          <w:sz w:val="24"/>
        </w:rPr>
        <w:t>２　必要書類</w:t>
      </w:r>
    </w:p>
    <w:p>
      <w:pPr>
        <w:pStyle w:val="0"/>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　・認定申請書　２部（１部：認定書、１部：小浜市控え）</w:t>
      </w:r>
    </w:p>
    <w:p>
      <w:pPr>
        <w:pStyle w:val="0"/>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　　融資申請デジタル化システムを使用して申請する場合は、認定申請書は１部で</w:t>
      </w:r>
    </w:p>
    <w:p>
      <w:pPr>
        <w:pStyle w:val="0"/>
        <w:spacing w:line="400" w:lineRule="exact"/>
        <w:ind w:firstLine="480" w:firstLineChars="200"/>
        <w:textAlignment w:val="baseline"/>
        <w:rPr>
          <w:rFonts w:hint="eastAsia" w:ascii="ＭＳ 明朝" w:hAnsi="ＭＳ 明朝" w:eastAsia="ＭＳ 明朝"/>
          <w:sz w:val="24"/>
        </w:rPr>
      </w:pPr>
      <w:r>
        <w:rPr>
          <w:rFonts w:hint="eastAsia" w:ascii="ＭＳ 明朝" w:hAnsi="ＭＳ 明朝" w:eastAsia="ＭＳ 明朝"/>
          <w:sz w:val="24"/>
        </w:rPr>
        <w:t>かまいません。</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・登記事項証明書の写し　１部</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・確定申告書の写し（個人の場合）　１部</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・開業届（業歴１年１か月未満の事業者で様式第</w:t>
      </w:r>
      <w:r>
        <w:rPr>
          <w:rFonts w:hint="eastAsia" w:ascii="ＭＳ 明朝" w:hAnsi="ＭＳ 明朝" w:eastAsia="ＭＳ 明朝"/>
          <w:sz w:val="24"/>
        </w:rPr>
        <w:t>4</w:t>
      </w:r>
      <w:r>
        <w:rPr>
          <w:rFonts w:hint="eastAsia" w:ascii="ＭＳ 明朝" w:hAnsi="ＭＳ 明朝" w:eastAsia="ＭＳ 明朝"/>
          <w:sz w:val="24"/>
        </w:rPr>
        <w:t>－②、③を使用する場合）</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１部</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・許認可の必要な業種の場合は、その許認可証の写し　１部</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・認定申請書に記載した売上高等が確認できる資料</w:t>
      </w:r>
    </w:p>
    <w:p>
      <w:pPr>
        <w:pStyle w:val="0"/>
        <w:spacing w:line="400" w:lineRule="exact"/>
        <w:ind w:firstLine="480" w:firstLineChars="200"/>
        <w:textAlignment w:val="baseline"/>
        <w:rPr>
          <w:rFonts w:hint="eastAsia" w:ascii="ＭＳ 明朝" w:hAnsi="ＭＳ 明朝" w:eastAsia="ＭＳ 明朝"/>
          <w:sz w:val="24"/>
        </w:rPr>
      </w:pPr>
      <w:r>
        <w:rPr>
          <w:rFonts w:hint="eastAsia" w:ascii="ＭＳ 明朝" w:hAnsi="ＭＳ 明朝" w:eastAsia="ＭＳ 明朝"/>
          <w:sz w:val="24"/>
        </w:rPr>
        <w:t>（月別試算表、売上台帳、法人概況説明書等）　１部</w:t>
      </w:r>
    </w:p>
    <w:p>
      <w:pPr>
        <w:pStyle w:val="0"/>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　　</w:t>
      </w:r>
      <w:r>
        <w:rPr>
          <w:rFonts w:hint="eastAsia" w:ascii="ＭＳ ゴシック" w:hAnsi="ＭＳ ゴシック" w:eastAsia="ＭＳ ゴシック"/>
          <w:sz w:val="24"/>
        </w:rPr>
        <w:t>　</w:t>
      </w:r>
    </w:p>
    <w:p>
      <w:pPr>
        <w:pStyle w:val="0"/>
        <w:spacing w:line="400" w:lineRule="exact"/>
        <w:textAlignment w:val="baseline"/>
        <w:rPr>
          <w:rFonts w:hint="eastAsia" w:ascii="ＭＳ ゴシック" w:hAnsi="ＭＳ ゴシック" w:eastAsia="ＭＳ ゴシック"/>
          <w:sz w:val="24"/>
        </w:rPr>
      </w:pPr>
      <w:r>
        <w:rPr>
          <w:rFonts w:hint="eastAsia" w:ascii="ＭＳ ゴシック" w:hAnsi="ＭＳ ゴシック" w:eastAsia="ＭＳ ゴシック"/>
          <w:sz w:val="24"/>
        </w:rPr>
        <w:t>３　その他</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・市の認定とは別に、金融機関および信用保証協会による金融上の審査があります。</w:t>
      </w:r>
    </w:p>
    <w:p>
      <w:pPr>
        <w:pStyle w:val="0"/>
        <w:spacing w:line="400" w:lineRule="exact"/>
        <w:ind w:left="480" w:hanging="480" w:hangingChars="200"/>
        <w:textAlignment w:val="baseline"/>
        <w:rPr>
          <w:rFonts w:hint="eastAsia" w:ascii="ＭＳ 明朝" w:hAnsi="ＭＳ 明朝" w:eastAsia="ＭＳ 明朝"/>
          <w:sz w:val="24"/>
        </w:rPr>
      </w:pPr>
      <w:r>
        <w:rPr>
          <w:rFonts w:hint="eastAsia" w:ascii="ＭＳ 明朝" w:hAnsi="ＭＳ 明朝" w:eastAsia="ＭＳ 明朝"/>
          <w:sz w:val="24"/>
        </w:rPr>
        <w:t>　・市長から認定を受けた日から３０日以内に金融機関又は信用保証協会に対して、保証の申込みを行うことが必要です。</w:t>
      </w:r>
    </w:p>
    <w:p>
      <w:pPr>
        <w:pStyle w:val="0"/>
        <w:suppressAutoHyphens w:val="1"/>
        <w:wordWrap w:val="0"/>
        <w:adjustRightInd w:val="0"/>
        <w:jc w:val="left"/>
        <w:textAlignment w:val="baseline"/>
        <w:rPr>
          <w:rFonts w:hint="eastAsia" w:ascii="ＭＳ 明朝" w:hAnsi="ＭＳ 明朝" w:eastAsia="ＭＳ 明朝"/>
        </w:rPr>
      </w:pPr>
    </w:p>
    <w:p>
      <w:pPr>
        <w:pStyle w:val="0"/>
        <w:suppressAutoHyphens w:val="1"/>
        <w:wordWrap w:val="0"/>
        <w:jc w:val="left"/>
        <w:textAlignment w:val="baseline"/>
        <w:rPr>
          <w:rFonts w:hint="eastAsia" w:ascii="ＭＳ 明朝" w:hAnsi="ＭＳ 明朝" w:eastAsia="ＭＳ 明朝"/>
          <w:color w:val="000000"/>
          <w:spacing w:val="16"/>
          <w:kern w:val="0"/>
          <w:sz w:val="22"/>
        </w:rPr>
      </w:pPr>
    </w:p>
    <w:sectPr>
      <w:footerReference r:id="rId5" w:type="default"/>
      <w:pgSz w:w="11906" w:h="16838"/>
      <w:pgMar w:top="1134" w:right="1080" w:bottom="113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table" w:styleId="23">
    <w:name w:val="Table Grid"/>
    <w:basedOn w:val="11"/>
    <w:next w:val="2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515</TotalTime>
  <Pages>6</Pages>
  <Words>13</Words>
  <Characters>2832</Characters>
  <Application>JUST Note</Application>
  <Lines>918</Lines>
  <Paragraphs>148</Paragraphs>
  <CharactersWithSpaces>4590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祐也</dc:creator>
  <cp:lastModifiedBy>久保 芳樹</cp:lastModifiedBy>
  <cp:lastPrinted>2020-03-25T04:07:00Z</cp:lastPrinted>
  <dcterms:created xsi:type="dcterms:W3CDTF">2023-09-12T00:18:00Z</dcterms:created>
  <dcterms:modified xsi:type="dcterms:W3CDTF">2024-11-29T07:11:28Z</dcterms:modified>
  <cp:revision>6</cp:revision>
</cp:coreProperties>
</file>